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4B8" w:rsidRPr="00693B22" w:rsidRDefault="003D34B8" w:rsidP="00111E3F">
      <w:pPr>
        <w:ind w:firstLine="708"/>
        <w:rPr>
          <w:rFonts w:ascii="Arial" w:hAnsi="Arial" w:cs="Arial"/>
          <w:u w:val="single"/>
        </w:rPr>
      </w:pPr>
      <w:r w:rsidRPr="00693B22">
        <w:rPr>
          <w:rFonts w:ascii="Arial" w:hAnsi="Arial" w:cs="Arial"/>
          <w:sz w:val="28"/>
          <w:szCs w:val="28"/>
          <w:u w:val="single"/>
        </w:rPr>
        <w:t>В кабинете Бутово</w:t>
      </w:r>
      <w:r>
        <w:rPr>
          <w:rFonts w:ascii="Arial" w:hAnsi="Arial" w:cs="Arial"/>
        </w:rPr>
        <w:t xml:space="preserve"> </w:t>
      </w:r>
      <w:r w:rsidRPr="00C77E66">
        <w:rPr>
          <w:rFonts w:ascii="Arial" w:hAnsi="Arial" w:cs="Arial"/>
        </w:rPr>
        <w:t xml:space="preserve">уже более 15 лет успешно функционирует </w:t>
      </w:r>
      <w:r w:rsidRPr="00693B22">
        <w:rPr>
          <w:rFonts w:ascii="Arial" w:hAnsi="Arial" w:cs="Arial"/>
          <w:u w:val="single"/>
        </w:rPr>
        <w:t xml:space="preserve">Кабинет Охраны Зрения Детей. </w:t>
      </w:r>
      <w:bookmarkStart w:id="0" w:name="_GoBack"/>
      <w:bookmarkEnd w:id="0"/>
    </w:p>
    <w:p w:rsidR="003D34B8" w:rsidRPr="00C77E66" w:rsidRDefault="003D34B8" w:rsidP="00111E3F">
      <w:pPr>
        <w:ind w:firstLine="708"/>
        <w:rPr>
          <w:rFonts w:ascii="Arial" w:hAnsi="Arial" w:cs="Arial"/>
        </w:rPr>
      </w:pPr>
      <w:r w:rsidRPr="00C77E66">
        <w:rPr>
          <w:rFonts w:ascii="Arial" w:hAnsi="Arial" w:cs="Arial"/>
        </w:rPr>
        <w:t>В кабинете проводится аппаратное лечение детей и подростков всех возрастов.  Медицинские сестры-ортоптистки с большим опытом работы под руководством детских врачей-офта</w:t>
      </w:r>
      <w:r>
        <w:rPr>
          <w:rFonts w:ascii="Arial" w:hAnsi="Arial" w:cs="Arial"/>
        </w:rPr>
        <w:t xml:space="preserve">льмологов осуществляют лечение </w:t>
      </w:r>
      <w:r w:rsidRPr="00C77E66">
        <w:rPr>
          <w:rFonts w:ascii="Arial" w:hAnsi="Arial" w:cs="Arial"/>
        </w:rPr>
        <w:t>в удобное для пациентов время, в спокойной комфортной обстановке.</w:t>
      </w:r>
    </w:p>
    <w:p w:rsidR="003D34B8" w:rsidRPr="00C77E66" w:rsidRDefault="003D34B8" w:rsidP="00111E3F">
      <w:pPr>
        <w:ind w:firstLine="708"/>
        <w:rPr>
          <w:rFonts w:ascii="Arial" w:hAnsi="Arial" w:cs="Arial"/>
        </w:rPr>
      </w:pPr>
      <w:r w:rsidRPr="00C77E66">
        <w:rPr>
          <w:rFonts w:ascii="Arial" w:hAnsi="Arial" w:cs="Arial"/>
        </w:rPr>
        <w:t>В кабинете проходят процедуры пациенты с различными аномалиями рефракции - гиперметропией, миопией, астигматизмом, амблиопией, косоглазием, аккомодационными нарушениями.</w:t>
      </w:r>
    </w:p>
    <w:p w:rsidR="003D34B8" w:rsidRDefault="003D34B8" w:rsidP="00111E3F">
      <w:pPr>
        <w:ind w:firstLine="708"/>
        <w:rPr>
          <w:rFonts w:ascii="Arial" w:hAnsi="Arial" w:cs="Arial"/>
        </w:rPr>
      </w:pPr>
      <w:r w:rsidRPr="00C77E66">
        <w:rPr>
          <w:rFonts w:ascii="Arial" w:hAnsi="Arial" w:cs="Arial"/>
        </w:rPr>
        <w:t xml:space="preserve">Помимо современных средств коррекции зрения в детском возрасте большое значение имеет своевременное аппаратное лечение для восстановления зрительных функций. </w:t>
      </w:r>
    </w:p>
    <w:p w:rsidR="003D34B8" w:rsidRPr="00C77E66" w:rsidRDefault="003D34B8" w:rsidP="00111E3F">
      <w:pPr>
        <w:ind w:firstLine="708"/>
        <w:rPr>
          <w:rFonts w:ascii="Arial" w:hAnsi="Arial" w:cs="Arial"/>
        </w:rPr>
      </w:pPr>
      <w:r w:rsidRPr="00C77E66">
        <w:rPr>
          <w:rFonts w:ascii="Arial" w:hAnsi="Arial" w:cs="Arial"/>
        </w:rPr>
        <w:t>Именно раннее обнаружение и проведение лечения позволяет предотвратить развити</w:t>
      </w:r>
      <w:r>
        <w:rPr>
          <w:rFonts w:ascii="Arial" w:hAnsi="Arial" w:cs="Arial"/>
        </w:rPr>
        <w:t xml:space="preserve">е амблиопии (или, как говорят, </w:t>
      </w:r>
      <w:r w:rsidRPr="00C77E66">
        <w:rPr>
          <w:rFonts w:ascii="Arial" w:hAnsi="Arial" w:cs="Arial"/>
        </w:rPr>
        <w:t>«ленивого глаза»), а иногда и косоглазия. Начальная школьная близорукость в первые месяцы, а у некоторых пациентов и годы, может не прогрессировать именно благодаря аппаратному лечению, оптической коррекции и соблюдению гигиены зрения.</w:t>
      </w:r>
    </w:p>
    <w:p w:rsidR="003D34B8" w:rsidRPr="00C77E66" w:rsidRDefault="003D34B8" w:rsidP="00111E3F">
      <w:pPr>
        <w:ind w:firstLine="708"/>
        <w:rPr>
          <w:rFonts w:ascii="Arial" w:hAnsi="Arial" w:cs="Arial"/>
        </w:rPr>
      </w:pPr>
      <w:r w:rsidRPr="00C77E66">
        <w:rPr>
          <w:rFonts w:ascii="Arial" w:hAnsi="Arial" w:cs="Arial"/>
        </w:rPr>
        <w:t>Арсенал средств функционального лечения в настоящее время достаточно велик, остановимся на приборах, которыми располагает кабинет охраны зрения детей в Бутово.</w:t>
      </w:r>
    </w:p>
    <w:p w:rsidR="003D34B8" w:rsidRDefault="003D34B8" w:rsidP="001A56B9">
      <w:pPr>
        <w:spacing w:after="0" w:line="240" w:lineRule="auto"/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</w:pPr>
    </w:p>
    <w:p w:rsidR="003D34B8" w:rsidRPr="00693B22" w:rsidRDefault="003D34B8" w:rsidP="001A56B9">
      <w:pPr>
        <w:spacing w:after="0" w:line="240" w:lineRule="auto"/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</w:pPr>
      <w:r w:rsidRPr="00693B22"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  <w:t>Лазерстимуляция А</w:t>
      </w:r>
    </w:p>
    <w:p w:rsidR="003D34B8" w:rsidRPr="00693B22" w:rsidRDefault="003D34B8" w:rsidP="001A56B9">
      <w:pPr>
        <w:spacing w:after="0" w:line="240" w:lineRule="auto"/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</w:pPr>
      <w:r w:rsidRPr="00693B22"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  <w:t>Апарат «МАКДЭЛ-09»</w:t>
      </w:r>
    </w:p>
    <w:p w:rsidR="003D34B8" w:rsidRPr="00C77E66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</w:p>
    <w:p w:rsidR="003D34B8" w:rsidRPr="00C77E66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C77E66">
        <w:rPr>
          <w:rFonts w:ascii="Arial" w:hAnsi="Arial" w:cs="Arial"/>
          <w:color w:val="000000"/>
          <w:lang w:eastAsia="ru-RU"/>
        </w:rPr>
        <w:t>Метод основан на благоприятном воздействии терапевтического лазерного излучения на цилиарную мышцу, которая отвечает за аккомодационные возможности глаза</w:t>
      </w:r>
      <w:r>
        <w:rPr>
          <w:rFonts w:ascii="Arial" w:hAnsi="Arial" w:cs="Arial"/>
          <w:color w:val="000000"/>
          <w:lang w:eastAsia="ru-RU"/>
        </w:rPr>
        <w:t xml:space="preserve"> </w:t>
      </w:r>
      <w:r w:rsidRPr="00C77E66">
        <w:rPr>
          <w:rFonts w:ascii="Arial" w:hAnsi="Arial" w:cs="Arial"/>
          <w:color w:val="000000"/>
          <w:lang w:eastAsia="ru-RU"/>
        </w:rPr>
        <w:t>(фокусировку на разном расстоянии). Этот метод повышает остроту зрения, улучшает кровообращение и питание зрительной мышцы.</w:t>
      </w:r>
    </w:p>
    <w:p w:rsidR="003D34B8" w:rsidRPr="00C77E66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</w:p>
    <w:p w:rsidR="003D34B8" w:rsidRDefault="003D34B8" w:rsidP="001A56B9">
      <w:pPr>
        <w:spacing w:after="0" w:line="240" w:lineRule="auto"/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</w:pPr>
    </w:p>
    <w:p w:rsidR="003D34B8" w:rsidRPr="00693B22" w:rsidRDefault="003D34B8" w:rsidP="001A56B9">
      <w:pPr>
        <w:spacing w:after="0" w:line="240" w:lineRule="auto"/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</w:pPr>
      <w:r w:rsidRPr="00693B22"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  <w:t>Лазерплеоптика</w:t>
      </w:r>
    </w:p>
    <w:p w:rsidR="003D34B8" w:rsidRPr="00693B22" w:rsidRDefault="003D34B8" w:rsidP="001A56B9">
      <w:pPr>
        <w:spacing w:after="0" w:line="240" w:lineRule="auto"/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</w:pPr>
      <w:r w:rsidRPr="00693B22"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  <w:t>Аппарат «СПЕКЛ»</w:t>
      </w:r>
    </w:p>
    <w:p w:rsidR="003D34B8" w:rsidRPr="00C77E66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</w:p>
    <w:p w:rsidR="003D34B8" w:rsidRPr="00C77E66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C77E66">
        <w:rPr>
          <w:rFonts w:ascii="Arial" w:hAnsi="Arial" w:cs="Arial"/>
          <w:color w:val="000000"/>
          <w:lang w:eastAsia="ru-RU"/>
        </w:rPr>
        <w:t>Метод тренировочного воздействия на сетчатку глаза для формирования четкого изображения независимо от вида рефракции. Повышает остроту зрения, особенно эффективе</w:t>
      </w:r>
      <w:r>
        <w:rPr>
          <w:rFonts w:ascii="Arial" w:hAnsi="Arial" w:cs="Arial"/>
          <w:color w:val="000000"/>
          <w:lang w:eastAsia="ru-RU"/>
        </w:rPr>
        <w:t>н при различных видах амблиопии.</w:t>
      </w:r>
      <w:r w:rsidRPr="00C77E66">
        <w:rPr>
          <w:rFonts w:ascii="Arial" w:hAnsi="Arial" w:cs="Arial"/>
          <w:color w:val="000000"/>
          <w:lang w:eastAsia="ru-RU"/>
        </w:rPr>
        <w:t xml:space="preserve"> Может применяться у пациентов с нарушением прозрачности оптических сред глаза (например, при катарактах в дооперационном периоде). Эффективен при нарушении цветовосприятия в красно-зеленом спектре.</w:t>
      </w:r>
    </w:p>
    <w:p w:rsidR="003D34B8" w:rsidRPr="00C77E66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</w:p>
    <w:p w:rsidR="003D34B8" w:rsidRDefault="003D34B8" w:rsidP="001A56B9">
      <w:pPr>
        <w:spacing w:after="0" w:line="240" w:lineRule="auto"/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</w:pPr>
    </w:p>
    <w:p w:rsidR="003D34B8" w:rsidRPr="00693B22" w:rsidRDefault="003D34B8" w:rsidP="001A56B9">
      <w:pPr>
        <w:spacing w:after="0" w:line="240" w:lineRule="auto"/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</w:pPr>
      <w:r w:rsidRPr="00693B22"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  <w:t>Магнитостимуляция</w:t>
      </w:r>
    </w:p>
    <w:p w:rsidR="003D34B8" w:rsidRPr="00693B22" w:rsidRDefault="003D34B8" w:rsidP="001A56B9">
      <w:pPr>
        <w:spacing w:after="0" w:line="240" w:lineRule="auto"/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</w:pPr>
      <w:r w:rsidRPr="00693B22"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  <w:t>Аппарт «АМО-АТОС»</w:t>
      </w:r>
    </w:p>
    <w:p w:rsidR="003D34B8" w:rsidRPr="00C77E66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</w:p>
    <w:p w:rsidR="003D34B8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C77E66">
        <w:rPr>
          <w:rFonts w:ascii="Arial" w:hAnsi="Arial" w:cs="Arial"/>
          <w:color w:val="000000"/>
          <w:lang w:eastAsia="ru-RU"/>
        </w:rPr>
        <w:t>Метод основан на улучшении обменных процессов в зрительном аппарате, что нормализует функциональные возможности и повышает остроту зрения. Оказывает положительное действие при воспалительных заболеваниях, обладает рассасывающим эффектом. Благоприятно влияет на подвижность наружных глазных мышц при косоглазии, нормализует тонус мышц при зрительном утомлении.</w:t>
      </w:r>
    </w:p>
    <w:p w:rsidR="003D34B8" w:rsidRPr="00C77E66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</w:p>
    <w:p w:rsidR="003D34B8" w:rsidRPr="00C77E66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</w:p>
    <w:p w:rsidR="003D34B8" w:rsidRPr="00693B22" w:rsidRDefault="003D34B8" w:rsidP="001A56B9">
      <w:pPr>
        <w:spacing w:after="0" w:line="240" w:lineRule="auto"/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</w:pPr>
      <w:r w:rsidRPr="00693B22"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  <w:t>Фотостимуляция</w:t>
      </w:r>
    </w:p>
    <w:p w:rsidR="003D34B8" w:rsidRPr="00693B22" w:rsidRDefault="003D34B8" w:rsidP="001A56B9">
      <w:pPr>
        <w:spacing w:after="0" w:line="240" w:lineRule="auto"/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</w:pPr>
      <w:r w:rsidRPr="00693B22"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  <w:t>Аппарат «АМО-АТОС» приставка «АМБЛИО»</w:t>
      </w:r>
    </w:p>
    <w:p w:rsidR="003D34B8" w:rsidRPr="00C77E66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</w:p>
    <w:p w:rsidR="003D34B8" w:rsidRPr="00C77E66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C77E66">
        <w:rPr>
          <w:rFonts w:ascii="Arial" w:hAnsi="Arial" w:cs="Arial"/>
          <w:color w:val="000000"/>
          <w:lang w:eastAsia="ru-RU"/>
        </w:rPr>
        <w:t>Метод воздействия движущимися световыми объектами красного, зеленого и синего цвета на сетчатку глаза, оказывающий тренировочное воздействие в сочетании с действием магнитного поля на кору головного мозга для повышения остроты зрения.</w:t>
      </w:r>
    </w:p>
    <w:p w:rsidR="003D34B8" w:rsidRPr="00C77E66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</w:p>
    <w:p w:rsidR="003D34B8" w:rsidRDefault="003D34B8" w:rsidP="001A56B9">
      <w:pPr>
        <w:spacing w:after="0" w:line="240" w:lineRule="auto"/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</w:pPr>
    </w:p>
    <w:p w:rsidR="003D34B8" w:rsidRPr="00693B22" w:rsidRDefault="003D34B8" w:rsidP="001A56B9">
      <w:pPr>
        <w:spacing w:after="0" w:line="240" w:lineRule="auto"/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</w:pPr>
      <w:r w:rsidRPr="00693B22"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  <w:t>Частотно-контрастная макулостимуляция</w:t>
      </w:r>
    </w:p>
    <w:p w:rsidR="003D34B8" w:rsidRPr="00693B22" w:rsidRDefault="003D34B8" w:rsidP="001A56B9">
      <w:pPr>
        <w:spacing w:after="0" w:line="240" w:lineRule="auto"/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</w:pPr>
      <w:r w:rsidRPr="00693B22"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  <w:t>Аппарат «Иллюзион»</w:t>
      </w:r>
    </w:p>
    <w:p w:rsidR="003D34B8" w:rsidRPr="00C77E66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</w:p>
    <w:p w:rsidR="003D34B8" w:rsidRPr="00C77E66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C77E66">
        <w:rPr>
          <w:rFonts w:ascii="Arial" w:hAnsi="Arial" w:cs="Arial"/>
          <w:color w:val="000000"/>
          <w:lang w:eastAsia="ru-RU"/>
        </w:rPr>
        <w:t>Метод стимуляции центральной зоны сетчатки, контрастными стимулами для повышения остроты зрения. Простота и удобство использования позволяет проводить лечение даже очень маленьким пациентам.</w:t>
      </w:r>
    </w:p>
    <w:p w:rsidR="003D34B8" w:rsidRPr="00C77E66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</w:p>
    <w:p w:rsidR="003D34B8" w:rsidRDefault="003D34B8" w:rsidP="001A56B9">
      <w:pPr>
        <w:spacing w:after="0" w:line="240" w:lineRule="auto"/>
        <w:rPr>
          <w:rFonts w:ascii="Arial" w:hAnsi="Arial" w:cs="Arial"/>
          <w:b/>
          <w:bCs/>
          <w:i/>
          <w:iCs/>
          <w:color w:val="000000"/>
          <w:lang w:eastAsia="ru-RU"/>
        </w:rPr>
      </w:pPr>
    </w:p>
    <w:p w:rsidR="003D34B8" w:rsidRPr="00693B22" w:rsidRDefault="003D34B8" w:rsidP="001A56B9">
      <w:pPr>
        <w:spacing w:after="0" w:line="240" w:lineRule="auto"/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</w:pPr>
      <w:r w:rsidRPr="00693B22"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  <w:t>Чрескожная электростимуляция зрительного нерва</w:t>
      </w:r>
    </w:p>
    <w:p w:rsidR="003D34B8" w:rsidRPr="00693B22" w:rsidRDefault="003D34B8" w:rsidP="001A56B9">
      <w:pPr>
        <w:spacing w:after="0" w:line="240" w:lineRule="auto"/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</w:pPr>
      <w:r w:rsidRPr="00693B22"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  <w:t>Аппарат «ФОСФЕН»</w:t>
      </w:r>
    </w:p>
    <w:p w:rsidR="003D34B8" w:rsidRPr="00C77E66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</w:p>
    <w:p w:rsidR="003D34B8" w:rsidRPr="00C77E66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C77E66">
        <w:rPr>
          <w:rFonts w:ascii="Arial" w:hAnsi="Arial" w:cs="Arial"/>
          <w:color w:val="000000"/>
          <w:lang w:eastAsia="ru-RU"/>
        </w:rPr>
        <w:t>Метод основан на стимуляции работы зрительного нерва под действием электрического тока. Воздействие электрического тока приводит к улучшению проведения импульса по зрительному нерву. Аппарат эффективен при различных видах амблиопии,  при атрофиях зрительного нерва для повышения остроты зрения.</w:t>
      </w:r>
    </w:p>
    <w:p w:rsidR="003D34B8" w:rsidRPr="00C77E66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</w:p>
    <w:p w:rsidR="003D34B8" w:rsidRDefault="003D34B8" w:rsidP="00074AD4">
      <w:pPr>
        <w:spacing w:after="0" w:line="240" w:lineRule="auto"/>
        <w:rPr>
          <w:rFonts w:ascii="Arial" w:hAnsi="Arial" w:cs="Arial"/>
          <w:b/>
          <w:bCs/>
          <w:i/>
          <w:iCs/>
          <w:color w:val="000000"/>
          <w:lang w:eastAsia="ru-RU"/>
        </w:rPr>
      </w:pPr>
    </w:p>
    <w:p w:rsidR="003D34B8" w:rsidRPr="00693B22" w:rsidRDefault="003D34B8" w:rsidP="00074AD4">
      <w:pPr>
        <w:spacing w:after="0" w:line="240" w:lineRule="auto"/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</w:pPr>
      <w:r w:rsidRPr="00693B22"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  <w:t>Офтальмлмиотренажер «ВИЗОТРОНИК»</w:t>
      </w:r>
    </w:p>
    <w:p w:rsidR="003D34B8" w:rsidRPr="00C77E66" w:rsidRDefault="003D34B8" w:rsidP="00074AD4">
      <w:pPr>
        <w:spacing w:after="0" w:line="240" w:lineRule="auto"/>
        <w:rPr>
          <w:rFonts w:ascii="Arial" w:hAnsi="Arial" w:cs="Arial"/>
          <w:b/>
          <w:bCs/>
        </w:rPr>
      </w:pPr>
    </w:p>
    <w:p w:rsidR="003D34B8" w:rsidRPr="00C77E66" w:rsidRDefault="003D34B8" w:rsidP="00074AD4">
      <w:pPr>
        <w:spacing w:after="0" w:line="240" w:lineRule="auto"/>
        <w:rPr>
          <w:rFonts w:ascii="Arial" w:hAnsi="Arial" w:cs="Arial"/>
          <w:b/>
          <w:bCs/>
          <w:i/>
          <w:iCs/>
          <w:color w:val="000000"/>
          <w:lang w:eastAsia="ru-RU"/>
        </w:rPr>
      </w:pPr>
      <w:r w:rsidRPr="00C77E66">
        <w:rPr>
          <w:rFonts w:ascii="Arial" w:hAnsi="Arial" w:cs="Arial"/>
        </w:rPr>
        <w:t xml:space="preserve"> Аппарат предназначен для профилактики и лечения синдрома хронического зрительного утомления, компьютерного зрительного синдрома, спазма аккомодации и приобретенной близорукости у пациентов, подверженных интенсивной зрительной нагрузке</w:t>
      </w:r>
      <w:r>
        <w:rPr>
          <w:rFonts w:ascii="Arial" w:hAnsi="Arial" w:cs="Arial"/>
        </w:rPr>
        <w:t>.</w:t>
      </w:r>
    </w:p>
    <w:p w:rsidR="003D34B8" w:rsidRPr="00C77E66" w:rsidRDefault="003D34B8" w:rsidP="00074AD4">
      <w:pPr>
        <w:spacing w:after="0" w:line="240" w:lineRule="auto"/>
        <w:rPr>
          <w:rFonts w:ascii="Arial" w:hAnsi="Arial" w:cs="Arial"/>
          <w:color w:val="000000"/>
          <w:lang w:eastAsia="ru-RU"/>
        </w:rPr>
      </w:pPr>
    </w:p>
    <w:p w:rsidR="003D34B8" w:rsidRPr="00C77E66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</w:p>
    <w:p w:rsidR="003D34B8" w:rsidRDefault="003D34B8" w:rsidP="001A56B9">
      <w:pPr>
        <w:spacing w:after="0" w:line="240" w:lineRule="auto"/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</w:pPr>
      <w:r w:rsidRPr="00693B22"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  <w:t>Тренировки аккомодационной способности</w:t>
      </w:r>
      <w:r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  <w:t xml:space="preserve">, </w:t>
      </w:r>
      <w:r w:rsidRPr="00693B22"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  <w:t xml:space="preserve"> аппарат «РУЧЕЕК»</w:t>
      </w:r>
    </w:p>
    <w:p w:rsidR="003D34B8" w:rsidRPr="00693B22" w:rsidRDefault="003D34B8" w:rsidP="001A56B9">
      <w:pPr>
        <w:spacing w:after="0" w:line="240" w:lineRule="auto"/>
        <w:rPr>
          <w:rFonts w:ascii="Arial" w:hAnsi="Arial" w:cs="Arial"/>
          <w:color w:val="000000"/>
          <w:u w:val="single"/>
          <w:lang w:eastAsia="ru-RU"/>
        </w:rPr>
      </w:pPr>
    </w:p>
    <w:p w:rsidR="003D34B8" w:rsidRPr="00C77E66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C77E66">
        <w:rPr>
          <w:rFonts w:ascii="Arial" w:hAnsi="Arial" w:cs="Arial"/>
          <w:color w:val="000000"/>
          <w:lang w:eastAsia="ru-RU"/>
        </w:rPr>
        <w:t>Метод лечения нарушений адаптации при зрительных нагрузках, при спазмах аккомодации и прогрессирующей миопии. Улучшает работу цилиарной мышцы, способствует уменьшению утомляемости и повышению остроты зрения.</w:t>
      </w:r>
    </w:p>
    <w:p w:rsidR="003D34B8" w:rsidRPr="00C77E66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</w:p>
    <w:p w:rsidR="003D34B8" w:rsidRDefault="003D34B8" w:rsidP="00CC6298">
      <w:pPr>
        <w:spacing w:after="0" w:line="240" w:lineRule="auto"/>
        <w:rPr>
          <w:rFonts w:ascii="Arial" w:hAnsi="Arial" w:cs="Arial"/>
          <w:b/>
          <w:bCs/>
          <w:i/>
          <w:iCs/>
          <w:color w:val="000000"/>
          <w:lang w:eastAsia="ru-RU"/>
        </w:rPr>
      </w:pPr>
    </w:p>
    <w:p w:rsidR="003D34B8" w:rsidRDefault="003D34B8" w:rsidP="00CC6298">
      <w:pPr>
        <w:spacing w:after="0" w:line="240" w:lineRule="auto"/>
        <w:rPr>
          <w:rFonts w:ascii="Arial" w:hAnsi="Arial" w:cs="Arial"/>
          <w:b/>
          <w:bCs/>
          <w:i/>
          <w:iCs/>
          <w:color w:val="000000"/>
          <w:lang w:eastAsia="ru-RU"/>
        </w:rPr>
      </w:pPr>
    </w:p>
    <w:p w:rsidR="003D34B8" w:rsidRPr="00693B22" w:rsidRDefault="003D34B8" w:rsidP="00CC6298">
      <w:pPr>
        <w:spacing w:after="0" w:line="240" w:lineRule="auto"/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</w:pPr>
      <w:r w:rsidRPr="00693B22"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  <w:t>«АМБЛИОТРОН»</w:t>
      </w:r>
    </w:p>
    <w:p w:rsidR="003D34B8" w:rsidRPr="00C77E66" w:rsidRDefault="003D34B8" w:rsidP="00CC6298">
      <w:pPr>
        <w:spacing w:after="0" w:line="240" w:lineRule="auto"/>
        <w:rPr>
          <w:rFonts w:ascii="Arial" w:hAnsi="Arial" w:cs="Arial"/>
          <w:b/>
          <w:bCs/>
          <w:i/>
          <w:iCs/>
          <w:color w:val="000000"/>
          <w:lang w:eastAsia="ru-RU"/>
        </w:rPr>
      </w:pPr>
    </w:p>
    <w:p w:rsidR="003D34B8" w:rsidRPr="00C77E66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C77E66">
        <w:rPr>
          <w:rFonts w:ascii="Arial" w:hAnsi="Arial" w:cs="Arial"/>
          <w:color w:val="000000"/>
          <w:lang w:eastAsia="ru-RU"/>
        </w:rPr>
        <w:t>Аппарат для лечения амблиопии при различных нарушениях рефракции, астенопии, спазмов акк</w:t>
      </w:r>
      <w:r>
        <w:rPr>
          <w:rFonts w:ascii="Arial" w:hAnsi="Arial" w:cs="Arial"/>
          <w:color w:val="000000"/>
          <w:lang w:eastAsia="ru-RU"/>
        </w:rPr>
        <w:t xml:space="preserve">омодации, зрительного утомления. </w:t>
      </w:r>
      <w:r w:rsidRPr="00C77E66">
        <w:rPr>
          <w:rFonts w:ascii="Arial" w:hAnsi="Arial" w:cs="Arial"/>
          <w:color w:val="000000"/>
          <w:lang w:eastAsia="ru-RU"/>
        </w:rPr>
        <w:t xml:space="preserve"> Возможно его использование для поддержания зрительных функций при начальных возрастных изменениях. Метод основан на механизме обратной связи</w:t>
      </w:r>
      <w:r>
        <w:rPr>
          <w:rFonts w:ascii="Arial" w:hAnsi="Arial" w:cs="Arial"/>
          <w:color w:val="000000"/>
          <w:lang w:eastAsia="ru-RU"/>
        </w:rPr>
        <w:t>,</w:t>
      </w:r>
      <w:r w:rsidRPr="00C77E66">
        <w:rPr>
          <w:rFonts w:ascii="Arial" w:hAnsi="Arial" w:cs="Arial"/>
          <w:color w:val="000000"/>
          <w:lang w:eastAsia="ru-RU"/>
        </w:rPr>
        <w:t xml:space="preserve"> </w:t>
      </w:r>
      <w:r w:rsidRPr="00C77E66">
        <w:rPr>
          <w:rFonts w:ascii="Arial" w:hAnsi="Arial" w:cs="Arial"/>
          <w:color w:val="000000"/>
        </w:rPr>
        <w:t>формирует в зрительной системе мозга новую устойчивую систему межнейронных связей, стабильно улучшая зрение. Прибор является инструментом для реализации модифицированного условно-рефлекторного метода, разработанного школами И. Павлова и Э. Торндайка (US patent # 6033073, neurofeedback - технология).</w:t>
      </w:r>
    </w:p>
    <w:p w:rsidR="003D34B8" w:rsidRPr="00C77E66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</w:p>
    <w:p w:rsidR="003D34B8" w:rsidRPr="00693B22" w:rsidRDefault="003D34B8" w:rsidP="001A56B9">
      <w:pPr>
        <w:spacing w:after="0" w:line="240" w:lineRule="auto"/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</w:pPr>
      <w:r w:rsidRPr="00693B22"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  <w:t>Синоптофор</w:t>
      </w:r>
    </w:p>
    <w:p w:rsidR="003D34B8" w:rsidRPr="00C77E66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</w:p>
    <w:p w:rsidR="003D34B8" w:rsidRPr="00C77E66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C77E66">
        <w:rPr>
          <w:rFonts w:ascii="Arial" w:hAnsi="Arial" w:cs="Arial"/>
          <w:color w:val="000000"/>
          <w:lang w:eastAsia="ru-RU"/>
        </w:rPr>
        <w:t>Аппарат восстановления и закрепления бинокулярных зрительных функций при косоглазии. Методика лечения направлена на создание в головном мозге единого зрительного образа от правого и левого глаза</w:t>
      </w:r>
      <w:r>
        <w:rPr>
          <w:rFonts w:ascii="Arial" w:hAnsi="Arial" w:cs="Arial"/>
          <w:color w:val="000000"/>
          <w:lang w:eastAsia="ru-RU"/>
        </w:rPr>
        <w:t>,</w:t>
      </w:r>
      <w:r w:rsidRPr="00C77E66">
        <w:rPr>
          <w:rFonts w:ascii="Arial" w:hAnsi="Arial" w:cs="Arial"/>
          <w:color w:val="000000"/>
          <w:lang w:eastAsia="ru-RU"/>
        </w:rPr>
        <w:t xml:space="preserve"> несмотря на наличие угла отклонения одного из глаз.</w:t>
      </w:r>
    </w:p>
    <w:p w:rsidR="003D34B8" w:rsidRPr="00C77E66" w:rsidRDefault="003D34B8" w:rsidP="001A56B9">
      <w:pPr>
        <w:spacing w:after="0" w:line="240" w:lineRule="auto"/>
        <w:rPr>
          <w:rFonts w:ascii="Arial" w:hAnsi="Arial" w:cs="Arial"/>
          <w:b/>
          <w:bCs/>
          <w:i/>
          <w:iCs/>
          <w:color w:val="000000"/>
          <w:lang w:eastAsia="ru-RU"/>
        </w:rPr>
      </w:pPr>
    </w:p>
    <w:p w:rsidR="003D34B8" w:rsidRPr="00C77E66" w:rsidRDefault="003D34B8" w:rsidP="001A56B9">
      <w:pPr>
        <w:spacing w:after="0" w:line="240" w:lineRule="auto"/>
        <w:rPr>
          <w:rFonts w:ascii="Arial" w:hAnsi="Arial" w:cs="Arial"/>
          <w:b/>
          <w:bCs/>
          <w:i/>
          <w:iCs/>
          <w:color w:val="000000"/>
          <w:lang w:eastAsia="ru-RU"/>
        </w:rPr>
      </w:pPr>
    </w:p>
    <w:p w:rsidR="003D34B8" w:rsidRDefault="003D34B8" w:rsidP="001A56B9">
      <w:pPr>
        <w:spacing w:after="0" w:line="240" w:lineRule="auto"/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</w:pPr>
      <w:r w:rsidRPr="00693B22"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  <w:t>Компьютерная плеоптика</w:t>
      </w:r>
    </w:p>
    <w:p w:rsidR="003D34B8" w:rsidRPr="00693B22" w:rsidRDefault="003D34B8" w:rsidP="001A56B9">
      <w:pPr>
        <w:spacing w:after="0" w:line="240" w:lineRule="auto"/>
        <w:rPr>
          <w:rFonts w:ascii="Arial" w:hAnsi="Arial" w:cs="Arial"/>
          <w:color w:val="000000"/>
          <w:u w:val="single"/>
          <w:lang w:eastAsia="ru-RU"/>
        </w:rPr>
      </w:pPr>
    </w:p>
    <w:p w:rsidR="003D34B8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C77E66">
        <w:rPr>
          <w:rFonts w:ascii="Arial" w:hAnsi="Arial" w:cs="Arial"/>
          <w:color w:val="000000"/>
          <w:lang w:eastAsia="ru-RU"/>
        </w:rPr>
        <w:t>Комплексный игровой метод стимуляции зрительных функций для повышения остроты зрения.</w:t>
      </w:r>
    </w:p>
    <w:p w:rsidR="003D34B8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</w:p>
    <w:p w:rsidR="003D34B8" w:rsidRPr="00C77E66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</w:p>
    <w:p w:rsidR="003D34B8" w:rsidRDefault="003D34B8" w:rsidP="001A56B9">
      <w:pPr>
        <w:spacing w:after="0" w:line="240" w:lineRule="auto"/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</w:pPr>
      <w:r w:rsidRPr="00693B22"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  <w:t>Компьютерная ортоптика</w:t>
      </w:r>
    </w:p>
    <w:p w:rsidR="003D34B8" w:rsidRDefault="003D34B8" w:rsidP="001A56B9">
      <w:pPr>
        <w:spacing w:after="0" w:line="240" w:lineRule="auto"/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</w:pPr>
    </w:p>
    <w:p w:rsidR="003D34B8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C77E66">
        <w:rPr>
          <w:rFonts w:ascii="Arial" w:hAnsi="Arial" w:cs="Arial"/>
          <w:color w:val="000000"/>
          <w:lang w:eastAsia="ru-RU"/>
        </w:rPr>
        <w:t>Комплексный игровой метод восстановления бинокулярных функций, формирования рефлекса бификсации, развития фузионных резервов у детей с косоглазием в пред- и послеоперационный период.</w:t>
      </w:r>
    </w:p>
    <w:p w:rsidR="003D34B8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</w:p>
    <w:p w:rsidR="003D34B8" w:rsidRPr="00C77E66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</w:p>
    <w:p w:rsidR="003D34B8" w:rsidRPr="00693B22" w:rsidRDefault="003D34B8" w:rsidP="001A56B9">
      <w:pPr>
        <w:spacing w:after="0" w:line="240" w:lineRule="auto"/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</w:pPr>
      <w:r w:rsidRPr="00693B22">
        <w:rPr>
          <w:rFonts w:ascii="Arial" w:hAnsi="Arial" w:cs="Arial"/>
          <w:b/>
          <w:bCs/>
          <w:i/>
          <w:iCs/>
          <w:color w:val="000000"/>
          <w:u w:val="single"/>
          <w:lang w:eastAsia="ru-RU"/>
        </w:rPr>
        <w:t>Компьютерная диплоптика</w:t>
      </w:r>
    </w:p>
    <w:p w:rsidR="003D34B8" w:rsidRPr="00C77E66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</w:p>
    <w:p w:rsidR="003D34B8" w:rsidRPr="00C77E66" w:rsidRDefault="003D34B8" w:rsidP="001A56B9">
      <w:pPr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C77E66">
        <w:rPr>
          <w:rFonts w:ascii="Arial" w:hAnsi="Arial" w:cs="Arial"/>
          <w:color w:val="000000"/>
          <w:lang w:eastAsia="ru-RU"/>
        </w:rPr>
        <w:t>Метод выработки стереоскопического зрения на завершающем этапе лечения косоглазия.</w:t>
      </w:r>
    </w:p>
    <w:p w:rsidR="003D34B8" w:rsidRPr="00C77E66" w:rsidRDefault="003D34B8" w:rsidP="00111E3F">
      <w:pPr>
        <w:ind w:firstLine="708"/>
        <w:rPr>
          <w:rFonts w:ascii="Arial" w:hAnsi="Arial" w:cs="Arial"/>
        </w:rPr>
      </w:pPr>
    </w:p>
    <w:p w:rsidR="003D34B8" w:rsidRDefault="003D34B8" w:rsidP="006135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Аппаратное лечение назначается врачами детского кабинета салона Бутово. Проводится контрольное обследование пациентов до и после лечения, назначается следующий контрольный осмотр, проводится диспансерное наблюдение. </w:t>
      </w:r>
    </w:p>
    <w:p w:rsidR="003D34B8" w:rsidRDefault="003D34B8" w:rsidP="00BE0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</w:rPr>
      </w:pPr>
      <w:r>
        <w:rPr>
          <w:rFonts w:ascii="Arial" w:hAnsi="Arial" w:cs="Arial"/>
        </w:rPr>
        <w:t>Справки и запись по телефонам: 8-495-716-01-90, 8-495-716-02-09.</w:t>
      </w:r>
    </w:p>
    <w:p w:rsidR="003D34B8" w:rsidRDefault="003D34B8" w:rsidP="00BE0EEB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В частичном объеме в настоящее время аппаратное лечение проводится в салонах Час Пик и Фрязино.</w:t>
      </w:r>
    </w:p>
    <w:p w:rsidR="003D34B8" w:rsidRPr="00C77E66" w:rsidRDefault="003D34B8" w:rsidP="00BE0EEB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Обсуждается возможность организации аппаратного лечения в салоне Центрального детского мира.</w:t>
      </w:r>
    </w:p>
    <w:sectPr w:rsidR="003D34B8" w:rsidRPr="00C77E66" w:rsidSect="00E82F67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10188"/>
    <w:multiLevelType w:val="hybridMultilevel"/>
    <w:tmpl w:val="571AD8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3562"/>
    <w:rsid w:val="00041D2B"/>
    <w:rsid w:val="00074AD4"/>
    <w:rsid w:val="000C1579"/>
    <w:rsid w:val="00111E3F"/>
    <w:rsid w:val="001A56B9"/>
    <w:rsid w:val="002764A7"/>
    <w:rsid w:val="003951BB"/>
    <w:rsid w:val="003D34B8"/>
    <w:rsid w:val="00613523"/>
    <w:rsid w:val="00693B22"/>
    <w:rsid w:val="006C2D5D"/>
    <w:rsid w:val="00792E87"/>
    <w:rsid w:val="00803562"/>
    <w:rsid w:val="00BE0EEB"/>
    <w:rsid w:val="00C77E66"/>
    <w:rsid w:val="00CC6298"/>
    <w:rsid w:val="00E82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F6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99"/>
    <w:qFormat/>
    <w:rsid w:val="001A56B9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53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5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3</Pages>
  <Words>823</Words>
  <Characters>4697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Sony</cp:lastModifiedBy>
  <cp:revision>4</cp:revision>
  <dcterms:created xsi:type="dcterms:W3CDTF">2016-08-10T20:02:00Z</dcterms:created>
  <dcterms:modified xsi:type="dcterms:W3CDTF">2016-08-17T19:07:00Z</dcterms:modified>
</cp:coreProperties>
</file>